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EAF" w:rsidRPr="00345EAF" w:rsidRDefault="00345EAF" w:rsidP="00345EAF">
      <w:pPr>
        <w:jc w:val="center"/>
        <w:rPr>
          <w:sz w:val="26"/>
          <w:szCs w:val="26"/>
        </w:rPr>
      </w:pPr>
      <w:r w:rsidRPr="00345EAF">
        <w:rPr>
          <w:b/>
          <w:bCs/>
          <w:sz w:val="26"/>
          <w:szCs w:val="26"/>
          <w:lang w:val="en-US"/>
        </w:rPr>
        <w:t>Cash Flow Forecast for Hire Tools &amp; Gadgets</w:t>
      </w:r>
    </w:p>
    <w:tbl>
      <w:tblPr>
        <w:tblW w:w="10521" w:type="dxa"/>
        <w:tblInd w:w="-71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47"/>
        <w:gridCol w:w="971"/>
        <w:gridCol w:w="840"/>
        <w:gridCol w:w="840"/>
        <w:gridCol w:w="840"/>
        <w:gridCol w:w="914"/>
        <w:gridCol w:w="914"/>
        <w:gridCol w:w="992"/>
        <w:gridCol w:w="841"/>
        <w:gridCol w:w="1122"/>
      </w:tblGrid>
      <w:tr w:rsidR="00345EAF" w:rsidRPr="00345EAF" w:rsidTr="00345EAF">
        <w:trPr>
          <w:trHeight w:val="252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b/>
                <w:bCs/>
                <w:lang w:val="en-US"/>
              </w:rPr>
              <w:t>Receipts £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Jan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Feb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Mar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Apr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May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June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July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Aug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Sep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Cash Sales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600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700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700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</w:tr>
      <w:tr w:rsidR="00345EAF" w:rsidRPr="00345EAF" w:rsidTr="00345EAF">
        <w:trPr>
          <w:trHeight w:val="250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Credit Sales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2400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2700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3000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4500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4700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Capital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</w:tr>
      <w:tr w:rsidR="00345EAF" w:rsidRPr="00345EAF" w:rsidTr="00345EAF">
        <w:trPr>
          <w:trHeight w:val="374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Total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5200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2900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3200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3600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4700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4700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5300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5500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b/>
                <w:bCs/>
                <w:lang w:val="en-US"/>
              </w:rPr>
              <w:t>Payments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Suppliers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1040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1280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1400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1800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1840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2080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2160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2200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2320</w:t>
            </w:r>
          </w:p>
        </w:tc>
      </w:tr>
      <w:tr w:rsidR="00345EAF" w:rsidRPr="00345EAF" w:rsidTr="00345EAF">
        <w:trPr>
          <w:trHeight w:val="44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Salaries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</w:tr>
      <w:tr w:rsidR="00345EAF" w:rsidRPr="00345EAF" w:rsidTr="00345EAF">
        <w:trPr>
          <w:trHeight w:val="250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Rent &amp; Rates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proofErr w:type="spellStart"/>
            <w:r w:rsidRPr="00345EAF">
              <w:rPr>
                <w:lang w:val="en-US"/>
              </w:rPr>
              <w:t>Cas</w:t>
            </w:r>
            <w:proofErr w:type="spellEnd"/>
            <w:r w:rsidRPr="00345EAF">
              <w:rPr>
                <w:lang w:val="en-US"/>
              </w:rPr>
              <w:t>/Elec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</w:tr>
      <w:tr w:rsidR="00345EAF" w:rsidRPr="00345EAF" w:rsidTr="00345EAF">
        <w:trPr>
          <w:trHeight w:val="250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Advertising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30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Insurance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Repairs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50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Telephone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</w:tr>
      <w:tr w:rsidR="00345EAF" w:rsidRPr="00345EAF" w:rsidTr="00345EAF">
        <w:trPr>
          <w:trHeight w:val="336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Miscellaneous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</w:tr>
      <w:tr w:rsidR="00345EAF" w:rsidRPr="00345EAF" w:rsidTr="00345EAF">
        <w:trPr>
          <w:trHeight w:val="23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b/>
                <w:bCs/>
                <w:lang w:val="en-US"/>
              </w:rPr>
              <w:t>Total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2535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2775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2895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3325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3315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3555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3685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3675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3845</w:t>
            </w:r>
          </w:p>
        </w:tc>
      </w:tr>
      <w:tr w:rsidR="00345EAF" w:rsidRPr="00345EAF" w:rsidTr="00345EAF">
        <w:trPr>
          <w:trHeight w:val="250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Net Cash Flow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2665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-2275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-125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285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1145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1015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1625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1655</w:t>
            </w:r>
          </w:p>
        </w:tc>
      </w:tr>
      <w:tr w:rsidR="00345EAF" w:rsidRPr="00345EAF" w:rsidTr="00345EAF">
        <w:trPr>
          <w:trHeight w:val="250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Opening balance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2665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390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395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270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555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1700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2715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4340</w:t>
            </w:r>
          </w:p>
        </w:tc>
      </w:tr>
      <w:tr w:rsidR="00345EAF" w:rsidRPr="00345EAF" w:rsidTr="00345EAF">
        <w:trPr>
          <w:trHeight w:val="258"/>
        </w:trPr>
        <w:tc>
          <w:tcPr>
            <w:tcW w:w="2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Closing balance</w:t>
            </w:r>
          </w:p>
        </w:tc>
        <w:tc>
          <w:tcPr>
            <w:tcW w:w="9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2665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390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395</w:t>
            </w:r>
          </w:p>
        </w:tc>
        <w:tc>
          <w:tcPr>
            <w:tcW w:w="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270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555</w:t>
            </w:r>
          </w:p>
        </w:tc>
        <w:tc>
          <w:tcPr>
            <w:tcW w:w="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1700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2715</w:t>
            </w:r>
          </w:p>
        </w:tc>
        <w:tc>
          <w:tcPr>
            <w:tcW w:w="84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4340</w:t>
            </w:r>
          </w:p>
        </w:tc>
        <w:tc>
          <w:tcPr>
            <w:tcW w:w="11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345EAF">
            <w:pPr>
              <w:spacing w:after="0"/>
            </w:pPr>
            <w:r w:rsidRPr="00345EAF">
              <w:rPr>
                <w:lang w:val="en-US"/>
              </w:rPr>
              <w:t>5995</w:t>
            </w:r>
          </w:p>
        </w:tc>
      </w:tr>
    </w:tbl>
    <w:p w:rsidR="00345EAF" w:rsidRPr="00345EAF" w:rsidRDefault="00345EAF" w:rsidP="00345EAF">
      <w:pPr>
        <w:ind w:left="-426"/>
        <w:rPr>
          <w:sz w:val="24"/>
          <w:szCs w:val="24"/>
        </w:rPr>
      </w:pPr>
      <w:r w:rsidRPr="00345EAF">
        <w:rPr>
          <w:b/>
          <w:bCs/>
          <w:sz w:val="24"/>
          <w:szCs w:val="24"/>
          <w:lang w:val="en-US"/>
        </w:rPr>
        <w:t>Questions</w:t>
      </w:r>
    </w:p>
    <w:p w:rsidR="00000000" w:rsidRPr="00345EAF" w:rsidRDefault="00345EAF" w:rsidP="00345EAF">
      <w:pPr>
        <w:numPr>
          <w:ilvl w:val="0"/>
          <w:numId w:val="1"/>
        </w:numPr>
        <w:tabs>
          <w:tab w:val="clear" w:pos="720"/>
          <w:tab w:val="num" w:pos="142"/>
        </w:tabs>
        <w:ind w:left="-426" w:firstLine="0"/>
        <w:rPr>
          <w:sz w:val="24"/>
          <w:szCs w:val="24"/>
        </w:rPr>
      </w:pPr>
      <w:r w:rsidRPr="00345EAF">
        <w:rPr>
          <w:sz w:val="24"/>
          <w:szCs w:val="24"/>
          <w:lang w:val="en-US"/>
        </w:rPr>
        <w:t>No receipts for credit sales are shown for January and February. Why is this?</w:t>
      </w:r>
    </w:p>
    <w:p w:rsidR="00345EAF" w:rsidRPr="00345EAF" w:rsidRDefault="00345EAF" w:rsidP="00345EAF">
      <w:pPr>
        <w:spacing w:after="0" w:line="360" w:lineRule="auto"/>
        <w:ind w:left="-42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45EAF" w:rsidRDefault="00345EAF" w:rsidP="00345EAF">
      <w:pPr>
        <w:numPr>
          <w:ilvl w:val="0"/>
          <w:numId w:val="1"/>
        </w:numPr>
        <w:tabs>
          <w:tab w:val="clear" w:pos="720"/>
          <w:tab w:val="num" w:pos="142"/>
        </w:tabs>
        <w:ind w:left="-426" w:firstLine="0"/>
        <w:rPr>
          <w:sz w:val="24"/>
          <w:szCs w:val="24"/>
        </w:rPr>
      </w:pPr>
      <w:r w:rsidRPr="00345EAF">
        <w:rPr>
          <w:sz w:val="24"/>
          <w:szCs w:val="24"/>
          <w:lang w:val="en-US"/>
        </w:rPr>
        <w:t>Why are the forecasts for salari</w:t>
      </w:r>
      <w:r w:rsidRPr="00345EAF">
        <w:rPr>
          <w:sz w:val="24"/>
          <w:szCs w:val="24"/>
          <w:lang w:val="en-US"/>
        </w:rPr>
        <w:t>es, and rent and rates, the same each month?</w:t>
      </w:r>
    </w:p>
    <w:p w:rsidR="00345EAF" w:rsidRPr="00345EAF" w:rsidRDefault="00345EAF" w:rsidP="00345EAF">
      <w:pPr>
        <w:spacing w:after="0" w:line="360" w:lineRule="auto"/>
        <w:ind w:left="-42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45EAF" w:rsidRDefault="00345EAF" w:rsidP="00345EAF">
      <w:pPr>
        <w:numPr>
          <w:ilvl w:val="0"/>
          <w:numId w:val="1"/>
        </w:numPr>
        <w:tabs>
          <w:tab w:val="clear" w:pos="720"/>
          <w:tab w:val="num" w:pos="142"/>
        </w:tabs>
        <w:ind w:left="-426" w:firstLine="0"/>
        <w:rPr>
          <w:sz w:val="24"/>
          <w:szCs w:val="24"/>
        </w:rPr>
      </w:pPr>
      <w:r w:rsidRPr="00345EAF">
        <w:rPr>
          <w:sz w:val="24"/>
          <w:szCs w:val="24"/>
          <w:lang w:val="en-US"/>
        </w:rPr>
        <w:t>Calculate what the closing balance would have been in each month if the owner had not paid in capital at the start of the business.</w:t>
      </w:r>
    </w:p>
    <w:p w:rsidR="00345EAF" w:rsidRPr="00345EAF" w:rsidRDefault="00345EAF" w:rsidP="00345EAF">
      <w:pPr>
        <w:spacing w:after="0" w:line="360" w:lineRule="auto"/>
        <w:ind w:left="-42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</w:t>
      </w:r>
    </w:p>
    <w:p w:rsidR="00000000" w:rsidRPr="00345EAF" w:rsidRDefault="00345EAF" w:rsidP="00345EAF">
      <w:pPr>
        <w:numPr>
          <w:ilvl w:val="0"/>
          <w:numId w:val="1"/>
        </w:numPr>
        <w:tabs>
          <w:tab w:val="clear" w:pos="720"/>
          <w:tab w:val="num" w:pos="142"/>
        </w:tabs>
        <w:ind w:left="-426" w:firstLine="0"/>
        <w:rPr>
          <w:sz w:val="24"/>
          <w:szCs w:val="24"/>
        </w:rPr>
      </w:pPr>
      <w:r w:rsidRPr="00345EAF">
        <w:rPr>
          <w:sz w:val="24"/>
          <w:szCs w:val="24"/>
          <w:lang w:val="en-US"/>
        </w:rPr>
        <w:t>Are these figures likely to be accurate? Explain your answer.</w:t>
      </w:r>
    </w:p>
    <w:p w:rsidR="00345EAF" w:rsidRPr="00345EAF" w:rsidRDefault="00345EAF" w:rsidP="00345EAF">
      <w:pPr>
        <w:spacing w:after="0" w:line="360" w:lineRule="auto"/>
        <w:ind w:left="-42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45EAF" w:rsidRDefault="00345EAF" w:rsidP="00345EAF">
      <w:pPr>
        <w:numPr>
          <w:ilvl w:val="0"/>
          <w:numId w:val="1"/>
        </w:numPr>
        <w:tabs>
          <w:tab w:val="clear" w:pos="720"/>
          <w:tab w:val="num" w:pos="142"/>
        </w:tabs>
        <w:ind w:left="-426" w:firstLine="0"/>
        <w:rPr>
          <w:sz w:val="24"/>
          <w:szCs w:val="24"/>
        </w:rPr>
      </w:pPr>
      <w:r w:rsidRPr="00345EAF">
        <w:rPr>
          <w:sz w:val="24"/>
          <w:szCs w:val="24"/>
          <w:lang w:val="en-US"/>
        </w:rPr>
        <w:lastRenderedPageBreak/>
        <w:t>What is the purpose of a cash flow forecast?</w:t>
      </w:r>
    </w:p>
    <w:p w:rsidR="00345EAF" w:rsidRPr="00345EAF" w:rsidRDefault="00345EAF" w:rsidP="00345EAF">
      <w:pPr>
        <w:spacing w:line="360" w:lineRule="auto"/>
        <w:ind w:left="-42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45EAF" w:rsidRDefault="00345EAF" w:rsidP="00345EAF">
      <w:pPr>
        <w:numPr>
          <w:ilvl w:val="0"/>
          <w:numId w:val="1"/>
        </w:numPr>
        <w:tabs>
          <w:tab w:val="clear" w:pos="720"/>
          <w:tab w:val="num" w:pos="142"/>
        </w:tabs>
        <w:ind w:left="-426" w:firstLine="0"/>
        <w:rPr>
          <w:sz w:val="24"/>
          <w:szCs w:val="24"/>
        </w:rPr>
      </w:pPr>
      <w:r w:rsidRPr="00345EAF">
        <w:rPr>
          <w:sz w:val="24"/>
          <w:szCs w:val="24"/>
          <w:lang w:val="en-US"/>
        </w:rPr>
        <w:t xml:space="preserve">At no stage of this cash flow forecast does the closing bank balance 'go into the red' </w:t>
      </w:r>
      <w:proofErr w:type="gramStart"/>
      <w:r w:rsidRPr="00345EAF">
        <w:rPr>
          <w:sz w:val="24"/>
          <w:szCs w:val="24"/>
          <w:lang w:val="en-US"/>
        </w:rPr>
        <w:t>therefore</w:t>
      </w:r>
      <w:proofErr w:type="gramEnd"/>
      <w:r w:rsidRPr="00345EAF">
        <w:rPr>
          <w:sz w:val="24"/>
          <w:szCs w:val="24"/>
          <w:lang w:val="en-US"/>
        </w:rPr>
        <w:t xml:space="preserve"> overdraft facilities were not needed. Was this wise? Discuss.</w:t>
      </w:r>
    </w:p>
    <w:p w:rsidR="00345EAF" w:rsidRPr="00345EAF" w:rsidRDefault="00345EAF" w:rsidP="00345EAF">
      <w:pPr>
        <w:spacing w:after="0" w:line="360" w:lineRule="auto"/>
        <w:ind w:left="-42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45EAF" w:rsidRDefault="00345EAF" w:rsidP="00345EAF">
      <w:pPr>
        <w:numPr>
          <w:ilvl w:val="0"/>
          <w:numId w:val="1"/>
        </w:numPr>
        <w:tabs>
          <w:tab w:val="clear" w:pos="720"/>
          <w:tab w:val="num" w:pos="142"/>
        </w:tabs>
        <w:ind w:left="-426" w:firstLine="0"/>
        <w:rPr>
          <w:sz w:val="24"/>
          <w:szCs w:val="24"/>
        </w:rPr>
      </w:pPr>
      <w:r w:rsidRPr="00345EAF">
        <w:rPr>
          <w:sz w:val="24"/>
          <w:szCs w:val="24"/>
          <w:lang w:val="en-US"/>
        </w:rPr>
        <w:t>Complete the cash flow forecast for the remaining 3 months of the year, taking into account the trends shown. There is no 'correct' solution but you must justify your figures.</w:t>
      </w:r>
    </w:p>
    <w:p w:rsidR="00345EAF" w:rsidRPr="00345EAF" w:rsidRDefault="00345EAF" w:rsidP="00345EAF">
      <w:pPr>
        <w:spacing w:after="0" w:line="360" w:lineRule="auto"/>
        <w:ind w:left="-426"/>
        <w:rPr>
          <w:sz w:val="24"/>
          <w:szCs w:val="24"/>
        </w:rPr>
      </w:pPr>
      <w:r>
        <w:rPr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10641" w:type="dxa"/>
        <w:tblInd w:w="-71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55"/>
        <w:gridCol w:w="1182"/>
        <w:gridCol w:w="1576"/>
        <w:gridCol w:w="1576"/>
        <w:gridCol w:w="1576"/>
        <w:gridCol w:w="1576"/>
      </w:tblGrid>
      <w:tr w:rsidR="00345EAF" w:rsidRPr="00345EAF" w:rsidTr="00345EAF">
        <w:trPr>
          <w:trHeight w:val="277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b/>
                <w:bCs/>
                <w:lang w:val="en-US"/>
              </w:rPr>
              <w:t>Receipts £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Aug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Sep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Oct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Nov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Dec</w:t>
            </w: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Cash Sales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75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Credit Sales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4500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4700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Capital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411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Total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5300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5500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b/>
                <w:bCs/>
                <w:lang w:val="en-US"/>
              </w:rPr>
              <w:t>Payments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 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Suppliers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2200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2320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48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Salaries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800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75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Rent &amp; Rates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400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proofErr w:type="spellStart"/>
            <w:r w:rsidRPr="00345EAF">
              <w:rPr>
                <w:lang w:val="en-US"/>
              </w:rPr>
              <w:t>Cas</w:t>
            </w:r>
            <w:proofErr w:type="spellEnd"/>
            <w:r w:rsidRPr="00345EAF">
              <w:rPr>
                <w:lang w:val="en-US"/>
              </w:rPr>
              <w:t>/Elec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75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Advertising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30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30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Insurance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100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Repairs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50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Telephone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25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370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Miscellaneous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20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62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b/>
                <w:bCs/>
                <w:lang w:val="en-US"/>
              </w:rPr>
              <w:t>Tot</w:t>
            </w:r>
            <w:bookmarkStart w:id="0" w:name="_GoBack"/>
            <w:bookmarkEnd w:id="0"/>
            <w:r w:rsidRPr="00345EAF">
              <w:rPr>
                <w:b/>
                <w:bCs/>
                <w:lang w:val="en-US"/>
              </w:rPr>
              <w:t>al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3675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3845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75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Net Cash Flow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1625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1655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75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Opening balance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2715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4340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  <w:tr w:rsidR="00345EAF" w:rsidRPr="00345EAF" w:rsidTr="00345EAF">
        <w:trPr>
          <w:trHeight w:val="284"/>
        </w:trPr>
        <w:tc>
          <w:tcPr>
            <w:tcW w:w="31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Closing balance</w:t>
            </w:r>
          </w:p>
        </w:tc>
        <w:tc>
          <w:tcPr>
            <w:tcW w:w="1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4340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45EAF" w:rsidRPr="00345EAF" w:rsidRDefault="00345EAF" w:rsidP="00B74B70">
            <w:pPr>
              <w:spacing w:after="0"/>
            </w:pPr>
            <w:r w:rsidRPr="00345EAF">
              <w:rPr>
                <w:lang w:val="en-US"/>
              </w:rPr>
              <w:t>5995</w:t>
            </w: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  <w:tc>
          <w:tcPr>
            <w:tcW w:w="15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:rsidR="00345EAF" w:rsidRPr="00345EAF" w:rsidRDefault="00345EAF" w:rsidP="00B74B70">
            <w:pPr>
              <w:spacing w:after="0"/>
              <w:rPr>
                <w:lang w:val="en-US"/>
              </w:rPr>
            </w:pPr>
          </w:p>
        </w:tc>
      </w:tr>
    </w:tbl>
    <w:p w:rsidR="00345EAF" w:rsidRDefault="00345EAF"/>
    <w:sectPr w:rsidR="00345EAF" w:rsidSect="00345EAF">
      <w:pgSz w:w="11906" w:h="16838"/>
      <w:pgMar w:top="851" w:right="707" w:bottom="144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0655E"/>
    <w:multiLevelType w:val="hybridMultilevel"/>
    <w:tmpl w:val="119E3906"/>
    <w:lvl w:ilvl="0" w:tplc="1B32C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809F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AC3C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1629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66E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3C99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CC23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D6B0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E62E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EAF"/>
    <w:rsid w:val="00345EAF"/>
    <w:rsid w:val="009A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5CD371-C33B-466A-B663-0C30D18F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4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499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69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3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93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50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6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2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606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1</cp:revision>
  <dcterms:created xsi:type="dcterms:W3CDTF">2016-12-26T10:06:00Z</dcterms:created>
  <dcterms:modified xsi:type="dcterms:W3CDTF">2016-12-26T10:17:00Z</dcterms:modified>
</cp:coreProperties>
</file>